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80A" w:rsidRPr="00245CEF" w:rsidRDefault="00236F0D" w:rsidP="00245CEF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</w:t>
      </w:r>
      <w:r w:rsidR="00245CEF">
        <w:rPr>
          <w:rFonts w:ascii="Traditional Arabic" w:hAnsi="Traditional Arabic"/>
          <w:b w:val="0"/>
          <w:bCs w:val="0"/>
          <w:noProof/>
          <w:sz w:val="28"/>
          <w:szCs w:val="28"/>
        </w:rPr>
        <w:drawing>
          <wp:inline distT="0" distB="0" distL="0" distR="0">
            <wp:extent cx="9778365" cy="7333615"/>
            <wp:effectExtent l="3175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٢١٠٢١٧_١٠٤٨٥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78365" cy="733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D54" w:rsidRDefault="00E44D54" w:rsidP="00E44D5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000000"/>
          <w:sz w:val="32"/>
          <w:szCs w:val="32"/>
          <w:rtl/>
          <w:lang w:bidi="ar-IQ"/>
        </w:rPr>
        <w:lastRenderedPageBreak/>
        <w:t xml:space="preserve">    </w:t>
      </w:r>
    </w:p>
    <w:p w:rsidR="00E44D54" w:rsidRDefault="00E44D54" w:rsidP="00E44D5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000000"/>
          <w:sz w:val="32"/>
          <w:szCs w:val="32"/>
          <w:rtl/>
          <w:lang w:bidi="ar-IQ"/>
        </w:rPr>
        <w:t xml:space="preserve">                                          </w:t>
      </w: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البرنامج الأكاديمي</w:t>
      </w:r>
    </w:p>
    <w:p w:rsidR="00E44D54" w:rsidRPr="003C2E50" w:rsidRDefault="00E44D54" w:rsidP="00E44D5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 </w:t>
      </w:r>
    </w:p>
    <w:tbl>
      <w:tblPr>
        <w:bidiVisual/>
        <w:tblW w:w="1082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E44D54" w:rsidRPr="00E4594B" w:rsidTr="00B80B82">
        <w:trPr>
          <w:trHeight w:val="1120"/>
        </w:trPr>
        <w:tc>
          <w:tcPr>
            <w:tcW w:w="108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</w:t>
            </w:r>
            <w:proofErr w:type="gramStart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هذا  ايجازاً</w:t>
            </w:r>
            <w:proofErr w:type="gramEnd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tbl>
      <w:tblPr>
        <w:tblpPr w:leftFromText="180" w:rightFromText="180" w:vertAnchor="text" w:horzAnchor="margin" w:tblpY="430"/>
        <w:bidiVisual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627"/>
      </w:tblGrid>
      <w:tr w:rsidR="00E44D5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tabs>
                <w:tab w:val="clear" w:pos="360"/>
                <w:tab w:val="num" w:pos="-64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44D54" w:rsidRPr="0020555A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96779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البدنية وعلوم الرياضة للبنات- جامعة بغداد</w:t>
            </w:r>
          </w:p>
        </w:tc>
      </w:tr>
      <w:tr w:rsidR="00E44D5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فرع العلوم النظرية</w:t>
            </w:r>
          </w:p>
        </w:tc>
      </w:tr>
      <w:tr w:rsidR="00E44D5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bookmarkStart w:id="0" w:name="_GoBack" w:colFirst="1" w:colLast="1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44D54" w:rsidRPr="00245CEF" w:rsidRDefault="00245CEF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45CEF">
              <w:rPr>
                <w:rFonts w:cs="Times New Roman"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bookmarkEnd w:id="0"/>
      <w:tr w:rsidR="00E44D5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44D54" w:rsidRPr="0020555A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96779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تربية بدنية وعلوم الرياضة </w:t>
            </w:r>
          </w:p>
        </w:tc>
      </w:tr>
      <w:tr w:rsidR="00E44D5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44D54" w:rsidRDefault="00E44D5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</w:t>
            </w:r>
            <w:proofErr w:type="gram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الدراسي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  <w:proofErr w:type="gramEnd"/>
          </w:p>
          <w:p w:rsidR="00E44D54" w:rsidRPr="00E4594B" w:rsidRDefault="00E44D54" w:rsidP="00B80B82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44D54" w:rsidRPr="0096779D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E44D5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44D54" w:rsidRPr="0020555A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E44D5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44D54" w:rsidRPr="003D023F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D023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البنى التحتية/ الانترنت/ توفر الحاسوب والقاعات الدراسية </w:t>
            </w:r>
          </w:p>
        </w:tc>
      </w:tr>
      <w:tr w:rsidR="00E44D5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44D54" w:rsidRPr="003D023F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D023F">
              <w:rPr>
                <w:rFonts w:cs="Times New Roman" w:hint="cs"/>
                <w:sz w:val="28"/>
                <w:szCs w:val="28"/>
                <w:rtl/>
                <w:lang w:bidi="ar-IQ"/>
              </w:rPr>
              <w:t>25/1/2021</w:t>
            </w:r>
          </w:p>
        </w:tc>
      </w:tr>
      <w:tr w:rsidR="00E44D54" w:rsidRPr="00E4594B" w:rsidTr="00B80B82">
        <w:trPr>
          <w:trHeight w:val="725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44D54" w:rsidRPr="00E4594B" w:rsidTr="00B80B82">
        <w:trPr>
          <w:trHeight w:val="567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44D54" w:rsidRPr="0096779D" w:rsidRDefault="00E44D54" w:rsidP="00E44D54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الطالبات المواد النظرية وبكافة الاختصاصات </w:t>
            </w:r>
          </w:p>
        </w:tc>
      </w:tr>
      <w:tr w:rsidR="00E44D5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44D54" w:rsidRPr="0096779D" w:rsidRDefault="00E44D54" w:rsidP="00E44D54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اعداد مدرس تربية بدنية</w:t>
            </w:r>
          </w:p>
        </w:tc>
      </w:tr>
      <w:tr w:rsidR="00E44D5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44D54" w:rsidRPr="0096779D" w:rsidRDefault="00E44D54" w:rsidP="00E44D54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مدرس قادر على كتابة وتنفيذ الخطط التعليمية </w:t>
            </w:r>
          </w:p>
        </w:tc>
      </w:tr>
      <w:tr w:rsidR="00E44D5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44D54" w:rsidRPr="0096779D" w:rsidRDefault="00E44D54" w:rsidP="00E44D54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مستوى الطالبات عقليا وذهنيا</w:t>
            </w:r>
          </w:p>
        </w:tc>
      </w:tr>
      <w:tr w:rsidR="00E44D5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44D54" w:rsidRPr="003D023F" w:rsidRDefault="00E44D54" w:rsidP="00E44D54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استثمار المواد النظرية بكل اختصاصاتها لتخدم الجانب العملي والارتقاء بالمستوى الرياضي</w:t>
            </w:r>
          </w:p>
        </w:tc>
      </w:tr>
      <w:tr w:rsidR="00E44D5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44D54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44D54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E44D54" w:rsidRPr="00E779AA" w:rsidRDefault="00E44D54" w:rsidP="00E44D5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E44D54" w:rsidRDefault="00E44D54" w:rsidP="00E44D54"/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44D54" w:rsidRPr="00E4594B" w:rsidTr="00B80B82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E44D54" w:rsidRPr="00E4594B" w:rsidTr="00B80B82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المعرفية .</w:t>
            </w:r>
            <w:proofErr w:type="gramEnd"/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تحسين اللغتين العربية والانكليزية للطالبة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معرفة مفاصل وعضلات الجسم وعمل القلب والجهاز الدوري التنفسي 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الحاسوب وكيفية التطبيق فيه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تاريخ التربية البدنية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معرفة كيفية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 اللاعبين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بكافة فئاتهم (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ناشئين_شباب_متقدمين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E44D54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كيفية تأهيل الاصابات الرياضية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أ7- معرفة كيفية كتابة الخطط التعليمة وتنفيذها </w:t>
            </w:r>
          </w:p>
        </w:tc>
      </w:tr>
      <w:tr w:rsidR="00E44D54" w:rsidRPr="00E4594B" w:rsidTr="00B80B82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 الخاصة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بالبرنامج :</w:t>
            </w:r>
            <w:proofErr w:type="gramEnd"/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تنفيذ الخطة التعليمية بالدرس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علاج المتعلم او اللاعب عند تعرضه للإصابة الرياضية</w:t>
            </w:r>
          </w:p>
          <w:p w:rsidR="00E44D54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proofErr w:type="gram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مدرب قادر على تدريب الفرقة الرياضية وتحديد الشدة والراحة والحجم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 4- تطوير مستو الطالبات في تحليل الحركة واستخراج الاخطاء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Default="00E44D54" w:rsidP="00E44D5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الطريقة التفاعلية باستخدام التواصل المباشر بألقاء المحاضرات</w:t>
            </w:r>
          </w:p>
          <w:p w:rsidR="00E44D54" w:rsidRDefault="00E44D54" w:rsidP="00E44D5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في الحوار باستخدام السؤال والجواب المباشر</w:t>
            </w:r>
          </w:p>
          <w:p w:rsidR="00E44D54" w:rsidRDefault="00E44D54" w:rsidP="00E44D5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فيديوات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تعليمية وبور بوينت من خلال الكلاس روم </w:t>
            </w:r>
          </w:p>
          <w:p w:rsidR="00E44D54" w:rsidRPr="00E4594B" w:rsidRDefault="00E44D54" w:rsidP="009D38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44D54" w:rsidRDefault="00E44D54" w:rsidP="00E44D5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التقييم المباشر داخل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الصف .</w:t>
            </w:r>
            <w:proofErr w:type="gramEnd"/>
          </w:p>
          <w:p w:rsidR="00E44D54" w:rsidRDefault="00E44D54" w:rsidP="00E44D5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الالتزام بالحضور و اداء الواجبات والتفاعل داخل الصف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التعليمي .</w:t>
            </w:r>
            <w:proofErr w:type="gramEnd"/>
          </w:p>
          <w:p w:rsidR="00E44D54" w:rsidRDefault="00E44D54" w:rsidP="00E44D5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تقديم التقارير.</w:t>
            </w:r>
          </w:p>
          <w:p w:rsidR="00E44D54" w:rsidRDefault="00E44D54" w:rsidP="00E44D5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النظرية الحضورية.</w:t>
            </w:r>
          </w:p>
          <w:p w:rsidR="00E44D54" w:rsidRDefault="00E44D54" w:rsidP="00E44D5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الشفوية .</w:t>
            </w:r>
            <w:proofErr w:type="gramEnd"/>
          </w:p>
          <w:p w:rsidR="00E44D54" w:rsidRPr="008F211A" w:rsidRDefault="00E44D54" w:rsidP="00E44D5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الالكترونية .</w:t>
            </w:r>
            <w:proofErr w:type="gramEnd"/>
          </w:p>
          <w:p w:rsidR="00E44D54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الوجدانية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والقيمية :</w:t>
            </w:r>
            <w:proofErr w:type="gramEnd"/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تحفيز حب الوطن والانتماء والتواصل من اجل خدمة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المجتمع .</w:t>
            </w:r>
            <w:proofErr w:type="gramEnd"/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تعزيز روح التعاون والعمل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الجماعي  والاحترام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المتبادل بين الطالبات وبين الطالب والتدريسي.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تدعيم روح المنافسة الشريفة الإيجابية وبأجواء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صحية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Pr="00E4594B" w:rsidRDefault="00E44D54" w:rsidP="009D38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D381E">
              <w:rPr>
                <w:rFonts w:cs="Times New Roman" w:hint="cs"/>
                <w:sz w:val="28"/>
                <w:szCs w:val="28"/>
                <w:rtl/>
                <w:lang w:bidi="ar-IQ"/>
              </w:rPr>
              <w:t>حث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الطالبات بتحقيق النجاح والتميز من خلال الصدق والثقة بالنفس وحب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الاخرين .</w:t>
            </w:r>
            <w:proofErr w:type="gramEnd"/>
          </w:p>
        </w:tc>
      </w:tr>
      <w:tr w:rsidR="00E44D54" w:rsidRPr="00E4594B" w:rsidTr="00B80B82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Default="00E44D54" w:rsidP="00E44D5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الطريقة التفاعلية باستخدام التواصل المباشر مع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E44D54" w:rsidRDefault="00E44D54" w:rsidP="00E44D5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العمل ضمن مجموعات داخل الصف الواحد لتشجيع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التعاون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E44D54" w:rsidRDefault="00E44D54" w:rsidP="00E44D5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ارشاد تربوي عند بداية كل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درس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Default="00E44D54" w:rsidP="00E44D5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خلق اجواء مريحه داخل الدرس </w:t>
            </w:r>
          </w:p>
          <w:p w:rsidR="00E44D54" w:rsidRPr="0084455A" w:rsidRDefault="00E44D54" w:rsidP="00E44D5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جعل الطالب محور فعال داخل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الدرس .</w:t>
            </w:r>
            <w:proofErr w:type="gramEnd"/>
          </w:p>
          <w:p w:rsidR="00E44D54" w:rsidRPr="00E4594B" w:rsidRDefault="00E44D54" w:rsidP="009D38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1-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 .</w:t>
            </w:r>
            <w:proofErr w:type="gramEnd"/>
          </w:p>
          <w:p w:rsidR="00E44D54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2- اجراء مسابقات بين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3- وجود قائد لكل مجموعة ويكلف القائد بمهام عليه انجازها ومعرفة مدى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تنفيده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لهذه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الانجازات .</w:t>
            </w:r>
            <w:proofErr w:type="gramEnd"/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44D54" w:rsidRPr="00E4594B" w:rsidRDefault="00E44D54" w:rsidP="009D38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E44D54" w:rsidRDefault="00E44D54" w:rsidP="00E44D54"/>
    <w:tbl>
      <w:tblPr>
        <w:bidiVisual/>
        <w:tblW w:w="9653" w:type="dxa"/>
        <w:tblInd w:w="11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E44D54" w:rsidRPr="00E4594B" w:rsidTr="00B80B82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E44D54" w:rsidRPr="00E4594B" w:rsidRDefault="00E44D54" w:rsidP="00B80B8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شخصية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قيادية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Pr="00E4594B" w:rsidRDefault="00E44D54" w:rsidP="00B80B82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الاعتماد على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النفس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Default="00E44D54" w:rsidP="00B80B82">
            <w:pPr>
              <w:tabs>
                <w:tab w:val="left" w:pos="-154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زيادة طموح الطالبات نحو خدمة المجتمع والتوظيف في القطاعات المختلفة وفقا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لتخصصاتنا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Pr="00E4594B" w:rsidRDefault="00E44D54" w:rsidP="009D381E">
            <w:pPr>
              <w:tabs>
                <w:tab w:val="left" w:pos="-154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 4- اعداد مدربه </w:t>
            </w:r>
            <w:proofErr w:type="gramStart"/>
            <w:r w:rsidR="009D381E">
              <w:rPr>
                <w:rFonts w:cs="Times New Roman" w:hint="cs"/>
                <w:sz w:val="28"/>
                <w:szCs w:val="28"/>
                <w:rtl/>
                <w:lang w:bidi="ar-IQ"/>
              </w:rPr>
              <w:t>رياضية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</w:tc>
      </w:tr>
      <w:tr w:rsidR="00E44D54" w:rsidRPr="00E4594B" w:rsidTr="00B80B82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</w:t>
            </w:r>
          </w:p>
        </w:tc>
      </w:tr>
      <w:tr w:rsidR="00E44D54" w:rsidRPr="00E4594B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Default="00E44D54" w:rsidP="00E44D54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جعل الطالبة محور فعال في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الدرس .</w:t>
            </w:r>
            <w:proofErr w:type="gramEnd"/>
          </w:p>
          <w:p w:rsidR="00E44D54" w:rsidRDefault="00E44D54" w:rsidP="00E44D54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زيادة الوعي للطالبات حول المجالات التي يمكن العمل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بها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Pr="009D381E" w:rsidRDefault="00E44D54" w:rsidP="009D381E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تطوير قدرات الطالبات البدنية والمهارية والعقلية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والنفسية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E44D54" w:rsidRPr="00E4594B" w:rsidTr="00B80B82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Default="00E44D54" w:rsidP="00E44D54">
            <w:pPr>
              <w:pStyle w:val="a8"/>
              <w:numPr>
                <w:ilvl w:val="0"/>
                <w:numId w:val="44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الطرق والاستراتيجيات الحديثة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بالتدريس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Pr="00D92C42" w:rsidRDefault="00E44D54" w:rsidP="00E44D54">
            <w:pPr>
              <w:pStyle w:val="a8"/>
              <w:numPr>
                <w:ilvl w:val="0"/>
                <w:numId w:val="44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عمل حوارات ونقاشات مع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</w:p>
          <w:p w:rsidR="00E44D54" w:rsidRPr="00D62BDC" w:rsidRDefault="00E44D54" w:rsidP="00E44D54">
            <w:pPr>
              <w:pStyle w:val="a8"/>
              <w:numPr>
                <w:ilvl w:val="0"/>
                <w:numId w:val="44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ارشاد التربوي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للطالبات .</w:t>
            </w:r>
            <w:proofErr w:type="gramEnd"/>
          </w:p>
        </w:tc>
      </w:tr>
      <w:tr w:rsidR="00E44D54" w:rsidRPr="00E4594B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بنية البرنامج</w:t>
            </w:r>
          </w:p>
        </w:tc>
      </w:tr>
      <w:tr w:rsidR="00E44D54" w:rsidRPr="00E4594B" w:rsidTr="00B80B82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377BB5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377BB5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377BB5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377BB5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44D54" w:rsidRPr="00E4594B" w:rsidTr="00B80B82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E44D54" w:rsidRPr="00E4594B" w:rsidTr="00B80B82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9D381E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ثالث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9D381E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9D381E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 نظري</w:t>
            </w:r>
          </w:p>
        </w:tc>
      </w:tr>
      <w:tr w:rsidR="00E44D54" w:rsidRPr="00E4594B" w:rsidTr="00B80B82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E44D54" w:rsidRDefault="00E44D54" w:rsidP="00E44D54">
      <w:pPr>
        <w:rPr>
          <w:rtl/>
        </w:rPr>
      </w:pPr>
    </w:p>
    <w:p w:rsidR="00E44D54" w:rsidRDefault="00E44D54" w:rsidP="00E44D54">
      <w:pPr>
        <w:rPr>
          <w:rtl/>
        </w:rPr>
      </w:pPr>
    </w:p>
    <w:p w:rsidR="00E44D54" w:rsidRDefault="00E44D54" w:rsidP="00E44D54">
      <w:pPr>
        <w:rPr>
          <w:rtl/>
        </w:rPr>
      </w:pPr>
    </w:p>
    <w:p w:rsidR="00E44D54" w:rsidRDefault="00E44D54" w:rsidP="00E44D54">
      <w:pPr>
        <w:rPr>
          <w:rtl/>
        </w:rPr>
      </w:pPr>
    </w:p>
    <w:p w:rsidR="00E44D54" w:rsidRDefault="00E44D54" w:rsidP="00E44D54">
      <w:pPr>
        <w:rPr>
          <w:rtl/>
        </w:rPr>
      </w:pPr>
    </w:p>
    <w:p w:rsidR="00E44D54" w:rsidRDefault="00E44D54" w:rsidP="00E44D54">
      <w:pPr>
        <w:rPr>
          <w:rtl/>
        </w:rPr>
      </w:pPr>
    </w:p>
    <w:p w:rsidR="00E44D54" w:rsidRDefault="00E44D54" w:rsidP="00E44D54">
      <w:pPr>
        <w:rPr>
          <w:rtl/>
        </w:rPr>
      </w:pPr>
    </w:p>
    <w:p w:rsidR="00E44D54" w:rsidRDefault="00E44D54" w:rsidP="00E44D54"/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Pr="0020555A" w:rsidRDefault="00E44D54" w:rsidP="00B80B82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Default="00E44D54" w:rsidP="00E44D54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متابعة المستجدات الحاصلة في كافة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الاختصاصات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Default="00E44D54" w:rsidP="00E44D54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الاهتمام بمستوى اللياقة البدنية والمحافظة عليها من خلال التدريب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المستمر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Default="00E44D54" w:rsidP="00E44D54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اجراء بحوث تخرج لتهيئتها لتكون قادرة على كتابة رسائل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الماجستير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Pr="00D62BDC" w:rsidRDefault="00E44D54" w:rsidP="00E44D54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متابعة المصادر الحديثة في مجال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تخصصنا .</w:t>
            </w:r>
            <w:proofErr w:type="gramEnd"/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Pr="0020555A" w:rsidRDefault="00E44D54" w:rsidP="00B80B82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E44D54" w:rsidRDefault="00E44D54" w:rsidP="00E44D54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السلامة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البدنية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Default="00E44D54" w:rsidP="00E44D54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البدنية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Default="00E44D54" w:rsidP="00E44D54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المهارية .</w:t>
            </w:r>
            <w:proofErr w:type="gramEnd"/>
          </w:p>
          <w:p w:rsidR="00E44D54" w:rsidRDefault="00E44D54" w:rsidP="00E44D54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المعرفية .</w:t>
            </w:r>
            <w:proofErr w:type="gramEnd"/>
          </w:p>
          <w:p w:rsidR="00E44D54" w:rsidRPr="00D62BDC" w:rsidRDefault="00E44D54" w:rsidP="00E44D54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المقابلات الشخصية والتأكد من سلامة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النطق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Pr="00E4594B" w:rsidRDefault="00E44D54" w:rsidP="009D381E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E44D5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44D54" w:rsidRDefault="00E44D54" w:rsidP="00B80B82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Default="00E44D54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1-الكتب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المنهجية .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44D54" w:rsidRDefault="00E44D54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الكتب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المساعدة .</w:t>
            </w:r>
            <w:proofErr w:type="gramEnd"/>
          </w:p>
          <w:p w:rsidR="00E44D54" w:rsidRPr="00BF1690" w:rsidRDefault="00E44D54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</w:t>
            </w:r>
            <w:r w:rsidRPr="00BF16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شبكة المعلومات الدولية </w:t>
            </w:r>
            <w:proofErr w:type="gramStart"/>
            <w:r w:rsidRPr="00BF1690">
              <w:rPr>
                <w:rFonts w:cs="Times New Roman" w:hint="cs"/>
                <w:sz w:val="28"/>
                <w:szCs w:val="28"/>
                <w:rtl/>
                <w:lang w:bidi="ar-IQ"/>
              </w:rPr>
              <w:t>( الأنترنيت</w:t>
            </w:r>
            <w:proofErr w:type="gramEnd"/>
            <w:r w:rsidRPr="00BF16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) .</w:t>
            </w:r>
          </w:p>
          <w:p w:rsidR="00E44D54" w:rsidRPr="00215D83" w:rsidRDefault="00E44D54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4-المصادر الموجودة بالمكتبة. </w:t>
            </w:r>
          </w:p>
        </w:tc>
      </w:tr>
      <w:tr w:rsidR="00E44D54" w:rsidRPr="00E4594B" w:rsidTr="00B80B82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E44D54" w:rsidRPr="00E4594B" w:rsidRDefault="00E44D54" w:rsidP="00B80B8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E44D54" w:rsidRPr="00E779AA" w:rsidRDefault="00E44D54" w:rsidP="00E44D5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E44D54" w:rsidRPr="00E779AA" w:rsidRDefault="00E44D54" w:rsidP="00E44D5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E44D54" w:rsidRPr="00E779AA" w:rsidSect="00FC6578">
          <w:footerReference w:type="default" r:id="rId9"/>
          <w:pgSz w:w="11907" w:h="16839" w:code="9"/>
          <w:pgMar w:top="720" w:right="1" w:bottom="720" w:left="18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E44D54" w:rsidRPr="00DB131F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E44D54" w:rsidRPr="00DB131F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E44D54" w:rsidRPr="00DB131F" w:rsidTr="00B80B82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E44D54" w:rsidRPr="00DB131F" w:rsidTr="00B80B82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44D54" w:rsidRPr="00DB131F" w:rsidTr="00B80B82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E44D54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44D54" w:rsidRPr="00DB131F" w:rsidTr="00B80B82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44D54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44D54" w:rsidRPr="00DB131F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44D54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44D54" w:rsidRPr="00DB131F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44D54" w:rsidRPr="00DB131F" w:rsidTr="00B80B82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44D54" w:rsidRPr="00DB131F" w:rsidTr="00B80B82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44D54" w:rsidRPr="00DB131F" w:rsidRDefault="00E44D5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E44D54" w:rsidRDefault="00E44D54" w:rsidP="00E44D5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bidi="ar-IQ"/>
        </w:rPr>
      </w:pPr>
    </w:p>
    <w:p w:rsidR="009B68B5" w:rsidRDefault="009B68B5" w:rsidP="00E44D54">
      <w:pPr>
        <w:pStyle w:val="1"/>
        <w:jc w:val="both"/>
        <w:rPr>
          <w:b w:val="0"/>
          <w:bCs w:val="0"/>
          <w:color w:val="993300"/>
          <w:sz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footerReference w:type="default" r:id="rId10"/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261B9A" w:rsidRDefault="00261B9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61B9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261B9A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61B9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261B9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العلوم النظرية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261B9A" w:rsidRDefault="00261B9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الاحصاء/ المرحلة الثالثة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261B9A" w:rsidRDefault="00261B9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261B9A" w:rsidRDefault="00261B9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261B9A" w:rsidRDefault="00261B9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261B9A" w:rsidRDefault="00261B9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31/</w:t>
            </w:r>
            <w:r w:rsidR="005F45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1/2021</w:t>
            </w: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261B9A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61B9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F45F9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F45F9" w:rsidRPr="00E4594B" w:rsidRDefault="005F45F9" w:rsidP="00363C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يهدف البرنامج على تعليم الطالبات على اهم الادوات الاحصائية المهمة وكيفية التعامل مع البيانات بحيث يسهل التعامل معها رياضياً </w:t>
            </w:r>
          </w:p>
        </w:tc>
      </w:tr>
      <w:tr w:rsidR="005F45F9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F45F9" w:rsidRPr="00261B9A" w:rsidRDefault="005F45F9" w:rsidP="00363C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كيفية اجراء الاختبارات الاحصائية وتوظيفها في البرامج الرياضية </w:t>
            </w:r>
          </w:p>
        </w:tc>
      </w:tr>
      <w:tr w:rsidR="005F45F9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F45F9" w:rsidRPr="00DB131F" w:rsidRDefault="005F45F9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ربط الاحصاء بالرياضة</w:t>
            </w:r>
          </w:p>
        </w:tc>
      </w:tr>
      <w:tr w:rsidR="005F45F9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F45F9" w:rsidRPr="00DB131F" w:rsidRDefault="005F45F9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F45F9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F45F9" w:rsidRPr="00DB131F" w:rsidRDefault="005F45F9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F45F9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F45F9" w:rsidRDefault="005F45F9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5F45F9" w:rsidRDefault="005F45F9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5F45F9" w:rsidRPr="00DB131F" w:rsidRDefault="005F45F9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F97701" w:rsidRPr="00DB131F" w:rsidRDefault="008A3F48" w:rsidP="00F97701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F977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الاهداف</w:t>
            </w:r>
            <w:proofErr w:type="gramEnd"/>
            <w:r w:rsidR="00F977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  <w:r w:rsidR="00F9770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97701" w:rsidRPr="00DB131F" w:rsidRDefault="00F97701" w:rsidP="00F9770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يهدف البرنامج على تعليم الطالبات على اهم الادوات الاحصائية المهمة وكيفية التعامل مع البيانات بحيث يسهل التعامل معها رياضياً</w:t>
            </w:r>
          </w:p>
          <w:p w:rsidR="00F97701" w:rsidRPr="00DB131F" w:rsidRDefault="00F97701" w:rsidP="00F9770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كيفية اجراء الاختبارات الاحصائية وتوظيفها في البرامج الرياضية</w:t>
            </w:r>
          </w:p>
          <w:p w:rsidR="00F97701" w:rsidRPr="00DB131F" w:rsidRDefault="00F97701" w:rsidP="00F9770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ربط الاحصاء بالرياضة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F97701" w:rsidRPr="00DB131F" w:rsidRDefault="00F97701" w:rsidP="00F9770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97701" w:rsidRPr="00DB131F" w:rsidRDefault="00F97701" w:rsidP="00F9770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امكانية اختيار نوع العينة المناسب وحجمها</w:t>
            </w:r>
          </w:p>
          <w:p w:rsidR="00F97701" w:rsidRPr="00DB131F" w:rsidRDefault="00F97701" w:rsidP="00F9770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اجراء الاختبارات الاحصائية من قبل الطالب </w:t>
            </w:r>
          </w:p>
          <w:p w:rsidR="00F97701" w:rsidRPr="00DB131F" w:rsidRDefault="00F97701" w:rsidP="00F9770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اتخاذ القرار على ضوء الاختبارات</w:t>
            </w:r>
          </w:p>
          <w:p w:rsidR="008A3F48" w:rsidRPr="00DB131F" w:rsidRDefault="00F97701" w:rsidP="00F9770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ب4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F97701" w:rsidP="00F9770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تكليف الطالبات بواجبات تتضمن بعض المشاكل الرياضية التي تحتاج لاختيار نوع العينة المناسب وطريقة اختبار الاحصائي المناسب لتلك المشكلة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97701" w:rsidRPr="00DB131F" w:rsidRDefault="00F97701" w:rsidP="00F9770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المفاجئة ،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حل الواجبات ، امتحانات شهرية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9D381E" w:rsidRPr="00E4594B" w:rsidRDefault="009D381E" w:rsidP="009D38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تحفيز حب الوطن والانتماء والتواصل من اجل خدمة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المجتمع .</w:t>
            </w:r>
            <w:proofErr w:type="gramEnd"/>
          </w:p>
          <w:p w:rsidR="009D381E" w:rsidRPr="00E4594B" w:rsidRDefault="009D381E" w:rsidP="009D381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تعزيز روح التعاون والعمل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الجماعي  والاحترام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المتبادل بين الطالبات وبين الطالب والتدريسي.</w:t>
            </w:r>
          </w:p>
          <w:p w:rsidR="009D381E" w:rsidRPr="00E4594B" w:rsidRDefault="009D381E" w:rsidP="009D381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تدعيم روح المنافسة الشريفة الإيجابية وبأجواء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صحية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9D381E" w:rsidP="009D38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الطالبات بتحقيق النجاح والتميز من خلال الصدق والثقة بالنفس وحب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الاخرين .</w:t>
            </w:r>
            <w:proofErr w:type="gramEnd"/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D381E" w:rsidRDefault="009D381E" w:rsidP="009D381E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الطريقة التفاعلية باستخدام التواصل المباشر بألقاء المحاضرات</w:t>
            </w:r>
          </w:p>
          <w:p w:rsidR="009D381E" w:rsidRDefault="009D381E" w:rsidP="009D381E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في الحوار باستخدام السؤال والجواب المباشر</w:t>
            </w:r>
          </w:p>
          <w:p w:rsidR="009D381E" w:rsidRDefault="009D381E" w:rsidP="009D381E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فيديوات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تعليمية وبور بوينت من خلال الكلاس روم </w:t>
            </w:r>
          </w:p>
          <w:p w:rsidR="009D381E" w:rsidRPr="009D381E" w:rsidRDefault="009D381E" w:rsidP="009D38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-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 العامة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9D381E" w:rsidRPr="00E4594B" w:rsidRDefault="009D381E" w:rsidP="009D381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شخصية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قيادية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D381E" w:rsidRPr="00E4594B" w:rsidRDefault="009D381E" w:rsidP="009D38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الاعتماد على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النفس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D381E" w:rsidRDefault="009D381E" w:rsidP="009D381E">
            <w:pPr>
              <w:tabs>
                <w:tab w:val="left" w:pos="-154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زيادة طموح الطالبات نحو خدمة المجتمع والتوظيف في القطاعات المختلفة وفقا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لتخصصاتنا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9D381E" w:rsidP="009D38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 4- اعداد مدربه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رياضية .</w:t>
            </w:r>
            <w:proofErr w:type="gramEnd"/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2160"/>
        <w:gridCol w:w="2160"/>
        <w:gridCol w:w="1440"/>
        <w:gridCol w:w="1440"/>
      </w:tblGrid>
      <w:tr w:rsidR="007B21F5" w:rsidRPr="00DB131F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:rsidTr="005F45F9">
        <w:trPr>
          <w:trHeight w:val="907"/>
        </w:trPr>
        <w:tc>
          <w:tcPr>
            <w:tcW w:w="135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5F45F9">
        <w:trPr>
          <w:trHeight w:val="399"/>
        </w:trPr>
        <w:tc>
          <w:tcPr>
            <w:tcW w:w="1350" w:type="dxa"/>
            <w:shd w:val="clear" w:color="auto" w:fill="auto"/>
            <w:vAlign w:val="center"/>
          </w:tcPr>
          <w:p w:rsidR="007B21F5" w:rsidRPr="00DB131F" w:rsidRDefault="005F45F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21F5" w:rsidRPr="00DB131F" w:rsidRDefault="005F45F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5F45F9" w:rsidRDefault="009D381E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ه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5F45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5F45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 ،</w:t>
            </w:r>
            <w:proofErr w:type="gramEnd"/>
            <w:r w:rsidR="005F45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انواع العينات، انواع المجتمع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5F45F9" w:rsidRDefault="005F45F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 حول الاحصاء واجزاءه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5F45F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5F45F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5F45F9" w:rsidRPr="00DB131F" w:rsidTr="005F45F9">
        <w:trPr>
          <w:trHeight w:val="339"/>
        </w:trPr>
        <w:tc>
          <w:tcPr>
            <w:tcW w:w="1350" w:type="dxa"/>
            <w:shd w:val="clear" w:color="auto" w:fill="auto"/>
            <w:vAlign w:val="center"/>
          </w:tcPr>
          <w:p w:rsidR="005F45F9" w:rsidRPr="00DB131F" w:rsidRDefault="005F45F9" w:rsidP="005F45F9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45F9" w:rsidRPr="00DB131F" w:rsidRDefault="005F45F9" w:rsidP="005F45F9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45F9" w:rsidRPr="00DB131F" w:rsidRDefault="005F45F9" w:rsidP="005F45F9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 تطبيقية على انواع العينات والتوزيعات التكرارية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45F9" w:rsidRPr="005F45F9" w:rsidRDefault="005F45F9" w:rsidP="005F45F9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التوزيعات التكرارية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45F9" w:rsidRPr="00DB131F" w:rsidRDefault="005F45F9" w:rsidP="005F45F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45F9" w:rsidRPr="00DB131F" w:rsidRDefault="005F45F9" w:rsidP="005F45F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5F45F9" w:rsidRPr="00DB131F" w:rsidTr="005F45F9">
        <w:trPr>
          <w:trHeight w:val="320"/>
        </w:trPr>
        <w:tc>
          <w:tcPr>
            <w:tcW w:w="1350" w:type="dxa"/>
            <w:shd w:val="clear" w:color="auto" w:fill="auto"/>
            <w:vAlign w:val="center"/>
          </w:tcPr>
          <w:p w:rsidR="005F45F9" w:rsidRPr="00DB131F" w:rsidRDefault="005F45F9" w:rsidP="005F4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45F9" w:rsidRPr="00DB131F" w:rsidRDefault="005F45F9" w:rsidP="005F4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45F9" w:rsidRPr="00DB131F" w:rsidRDefault="005F45F9" w:rsidP="005F4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كيفية رسم التوزيع التكراري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45F9" w:rsidRPr="005F45F9" w:rsidRDefault="005F45F9" w:rsidP="005F4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رسم المدرج التكراري والمضلع التكراري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45F9" w:rsidRPr="00DB131F" w:rsidRDefault="005F45F9" w:rsidP="005F45F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45F9" w:rsidRPr="00DB131F" w:rsidRDefault="005F45F9" w:rsidP="005F45F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يومي وتفاعل في الدرس</w:t>
            </w:r>
          </w:p>
        </w:tc>
      </w:tr>
      <w:tr w:rsidR="005F45F9" w:rsidRPr="00DB131F" w:rsidTr="005F45F9">
        <w:trPr>
          <w:trHeight w:val="331"/>
        </w:trPr>
        <w:tc>
          <w:tcPr>
            <w:tcW w:w="1350" w:type="dxa"/>
            <w:shd w:val="clear" w:color="auto" w:fill="auto"/>
            <w:vAlign w:val="center"/>
          </w:tcPr>
          <w:p w:rsidR="005F45F9" w:rsidRPr="00DB131F" w:rsidRDefault="005F45F9" w:rsidP="005F4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45F9" w:rsidRPr="00DB131F" w:rsidRDefault="005F45F9" w:rsidP="005F4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45F9" w:rsidRPr="00DB131F" w:rsidRDefault="00DB1CB2" w:rsidP="005F4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ماهي مقاييس النزع المركزية واهميتها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45F9" w:rsidRPr="00DB1CB2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النزع المركزية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45F9" w:rsidRPr="00DB131F" w:rsidRDefault="005F45F9" w:rsidP="005F45F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45F9" w:rsidRPr="00DB131F" w:rsidRDefault="005F45F9" w:rsidP="005F45F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DB1CB2" w:rsidRPr="00DB131F" w:rsidTr="005F45F9">
        <w:trPr>
          <w:trHeight w:val="340"/>
        </w:trPr>
        <w:tc>
          <w:tcPr>
            <w:tcW w:w="1350" w:type="dxa"/>
            <w:shd w:val="clear" w:color="auto" w:fill="auto"/>
            <w:vAlign w:val="center"/>
          </w:tcPr>
          <w:p w:rsidR="00DB1CB2" w:rsidRPr="00DB131F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B1CB2" w:rsidRPr="00DB131F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1CB2" w:rsidRPr="00DB131F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ماهي مقاييس التشتت واهميتها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1CB2" w:rsidRPr="00DB1CB2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التشتت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1CB2" w:rsidRPr="00DB131F" w:rsidRDefault="00DB1CB2" w:rsidP="00DB1C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1CB2" w:rsidRPr="00DB131F" w:rsidRDefault="00DB1CB2" w:rsidP="00DB1C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DB1CB2" w:rsidRPr="00DB131F" w:rsidTr="005F45F9">
        <w:trPr>
          <w:trHeight w:val="323"/>
        </w:trPr>
        <w:tc>
          <w:tcPr>
            <w:tcW w:w="1350" w:type="dxa"/>
            <w:shd w:val="clear" w:color="auto" w:fill="auto"/>
            <w:vAlign w:val="center"/>
          </w:tcPr>
          <w:p w:rsidR="00DB1CB2" w:rsidRPr="00DB131F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B1CB2" w:rsidRPr="00DB131F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1CB2" w:rsidRPr="00DB131F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اهمية الارتباط وانواعه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1CB2" w:rsidRPr="00DB131F" w:rsidRDefault="00DB1CB2" w:rsidP="00DB1C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الارتباط الخطي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1CB2" w:rsidRPr="00DB131F" w:rsidRDefault="00DB1CB2" w:rsidP="00DB1C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1CB2" w:rsidRPr="00DB131F" w:rsidRDefault="00DB1CB2" w:rsidP="00DB1C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CA6B8A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CA6B8A" w:rsidRPr="00DB131F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6B8A" w:rsidRPr="00DB131F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Pr="00DB131F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التعريف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بانواع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الفرضيات واستخداماتها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Pr="00DB131F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الفرضيات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CA6B8A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اهمية الفرق بين وسطين حسابيين لعينتين مستقلتين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الفرق بين وسطين حسابيين لعينتين مستقلتين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CA6B8A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اهمية الفرق بين وسطين حسابيين لعينتين غير مستقلتين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الفرق بين وسطين حسابيين لعينتين غير مستقلتين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CA6B8A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Default="00435F33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ماهو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تحليل التباين ومتى يتم استخدامه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 التباين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CA6B8A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Default="00435F33" w:rsidP="00435F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ماهو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اختبار الاستقلالية ومتى يتم استخدامه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6B8A" w:rsidRDefault="00CA6B8A" w:rsidP="00CA6B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الاستقلالية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8A" w:rsidRPr="00DB131F" w:rsidRDefault="00CA6B8A" w:rsidP="00CA6B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435F33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435F33" w:rsidRDefault="008212EF" w:rsidP="00435F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5F33" w:rsidRDefault="00435F33" w:rsidP="00435F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35F33" w:rsidRDefault="00435F33" w:rsidP="00435F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كيفية تطبيق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ماتم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شرحه في المحاضرات السابقة في البرنامج الاحصائي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SPSS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5F33" w:rsidRDefault="00435F33" w:rsidP="00435F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برنامج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SPSS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5F33" w:rsidRPr="00DB131F" w:rsidRDefault="00435F33" w:rsidP="00435F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5F33" w:rsidRPr="00DB131F" w:rsidRDefault="00435F33" w:rsidP="00435F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المدى والانحراف المتوسط في حالة البيانات المبوبة وغير المبوبة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الانحراف المعياري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والتباين في حالة البيانات المبوبة وغير المبوبة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الحضور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شهري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12E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Pr="00DB131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Pr="00DB131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Pr="00DB131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اهمية الارتباط وانواعه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Pr="00DB131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الارتباط الخطي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ارتباط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سبيرمان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وطرق حسابه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ارتباط بيرسون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Pr="00DB131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Pr="00DB131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Pr="00DB131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التعريف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بانواع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الفرضيات واستخداماتها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Pr="00DB131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الفرضيات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اهمية الفرق بين وسطين حسابيين لعينتين مستقلتين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الفرق بين وسطين حسابيين لعينتين مستقلتين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مراجعة المحاضرة السابقة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اهمية الفرق بين وسطين حسابيين لعينتين غير مستقلتين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الفرق بين وسطين حسابيين لعينتين غير مستقلتين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المحاضرة السابقة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ماهو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تحليل التباين ومتى يتم استخدامه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 التباين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المحاضرة السابقة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ماهو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اختبار الاستقلالية ومتى يتم استخدامه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الاستقلالية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المحاضرة السابقة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شهري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كيفية تطبيق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ماتم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شرحه في المحاضرات السابقة في البرنامج الاحصائي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SPSS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برنامج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SPSS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تكملة للمحاضرة السابقة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مباشر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EF" w:rsidRPr="00DB131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والمتابعة</w:t>
            </w: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12E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12E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212EF" w:rsidRPr="00DB131F" w:rsidTr="005F45F9">
        <w:trPr>
          <w:trHeight w:val="319"/>
        </w:trPr>
        <w:tc>
          <w:tcPr>
            <w:tcW w:w="135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2EF" w:rsidRDefault="008212EF" w:rsidP="00821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12E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12EF" w:rsidRDefault="008212EF" w:rsidP="00821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9D381E" w:rsidRDefault="006361ED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اختبار الفرضيات –للمؤلف </w:t>
            </w:r>
            <w:proofErr w:type="spellStart"/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. عماد حازم عبود </w:t>
            </w:r>
            <w:r w:rsidR="00CD4E95"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أ. كمال المشهداني</w:t>
            </w:r>
          </w:p>
          <w:p w:rsidR="00CD4E95" w:rsidRPr="009D381E" w:rsidRDefault="00CD4E9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مبادئ الاحصاء – أ.د. محمود المشهداني</w:t>
            </w:r>
          </w:p>
          <w:p w:rsidR="00CD4E95" w:rsidRPr="009D381E" w:rsidRDefault="00CD4E9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الاحصاء الحيوي التطبيقي – </w:t>
            </w:r>
            <w:proofErr w:type="spellStart"/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 جاسم ناصر حسين</w:t>
            </w:r>
          </w:p>
          <w:p w:rsidR="00CD4E95" w:rsidRPr="00DB131F" w:rsidRDefault="00CD4E95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البرنامج </w:t>
            </w:r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SPSS</w:t>
            </w:r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تطبيق عملي لتحليل البيانات الاحصائية –أ.د. محمود مهدي حسن </w:t>
            </w:r>
            <w:proofErr w:type="gramStart"/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البياتي ،</w:t>
            </w:r>
            <w:proofErr w:type="gramEnd"/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D38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 محمود جواد ابو الشعير</w:t>
            </w: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الكتب والمراجع التي يوصى بها (المجلات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العلمية ،التقارير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المراجع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الالكترونية ،مواقع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3186" w:rsidRDefault="00093186">
      <w:r>
        <w:separator/>
      </w:r>
    </w:p>
  </w:endnote>
  <w:endnote w:type="continuationSeparator" w:id="0">
    <w:p w:rsidR="00093186" w:rsidRDefault="0009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148"/>
      <w:gridCol w:w="1366"/>
      <w:gridCol w:w="6148"/>
    </w:tblGrid>
    <w:tr w:rsidR="00E44D5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44D54" w:rsidRPr="00807DE1" w:rsidRDefault="00E44D5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44D54" w:rsidRPr="00807DE1" w:rsidRDefault="00E44D54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8212EF" w:rsidRPr="008212EF">
            <w:rPr>
              <w:rFonts w:ascii="Cambria" w:hAnsi="Cambria" w:cs="Times New Roman"/>
              <w:b/>
              <w:bCs/>
              <w:noProof/>
              <w:rtl/>
              <w:lang w:val="ar-SA"/>
            </w:rPr>
            <w:t>4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44D54" w:rsidRPr="00807DE1" w:rsidRDefault="00E44D5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E44D5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44D54" w:rsidRPr="00807DE1" w:rsidRDefault="00E44D5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E44D54" w:rsidRPr="00807DE1" w:rsidRDefault="00E44D54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44D54" w:rsidRPr="00807DE1" w:rsidRDefault="00E44D5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E44D54" w:rsidRDefault="00E44D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929"/>
      <w:gridCol w:w="1540"/>
      <w:gridCol w:w="692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8212EF" w:rsidRPr="008212EF">
            <w:rPr>
              <w:rFonts w:ascii="Cambria" w:hAnsi="Cambria" w:cs="Times New Roman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3186" w:rsidRDefault="00093186">
      <w:r>
        <w:separator/>
      </w:r>
    </w:p>
  </w:footnote>
  <w:footnote w:type="continuationSeparator" w:id="0">
    <w:p w:rsidR="00093186" w:rsidRDefault="0009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0A7"/>
    <w:multiLevelType w:val="hybridMultilevel"/>
    <w:tmpl w:val="6340143A"/>
    <w:lvl w:ilvl="0" w:tplc="EB64E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7F15"/>
    <w:multiLevelType w:val="hybridMultilevel"/>
    <w:tmpl w:val="BCE88A50"/>
    <w:lvl w:ilvl="0" w:tplc="28D26A9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74361"/>
    <w:multiLevelType w:val="hybridMultilevel"/>
    <w:tmpl w:val="FB4E93E0"/>
    <w:lvl w:ilvl="0" w:tplc="7E9C9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97C36"/>
    <w:multiLevelType w:val="hybridMultilevel"/>
    <w:tmpl w:val="121AD0DA"/>
    <w:lvl w:ilvl="0" w:tplc="F28C9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921B4"/>
    <w:multiLevelType w:val="hybridMultilevel"/>
    <w:tmpl w:val="13A4FA70"/>
    <w:lvl w:ilvl="0" w:tplc="B0BEE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D5F6B"/>
    <w:multiLevelType w:val="hybridMultilevel"/>
    <w:tmpl w:val="41CA62AA"/>
    <w:lvl w:ilvl="0" w:tplc="1A046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3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4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C7EF2"/>
    <w:multiLevelType w:val="hybridMultilevel"/>
    <w:tmpl w:val="A8EC0EBC"/>
    <w:lvl w:ilvl="0" w:tplc="28768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31782"/>
    <w:multiLevelType w:val="hybridMultilevel"/>
    <w:tmpl w:val="2EDCFF90"/>
    <w:lvl w:ilvl="0" w:tplc="5D16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8712B"/>
    <w:multiLevelType w:val="hybridMultilevel"/>
    <w:tmpl w:val="A498C88A"/>
    <w:lvl w:ilvl="0" w:tplc="AC6E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3874EFF"/>
    <w:multiLevelType w:val="hybridMultilevel"/>
    <w:tmpl w:val="A8EC0EBC"/>
    <w:lvl w:ilvl="0" w:tplc="28768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19"/>
  </w:num>
  <w:num w:numId="4">
    <w:abstractNumId w:val="7"/>
  </w:num>
  <w:num w:numId="5">
    <w:abstractNumId w:val="10"/>
  </w:num>
  <w:num w:numId="6">
    <w:abstractNumId w:val="31"/>
  </w:num>
  <w:num w:numId="7">
    <w:abstractNumId w:val="33"/>
  </w:num>
  <w:num w:numId="8">
    <w:abstractNumId w:val="30"/>
  </w:num>
  <w:num w:numId="9">
    <w:abstractNumId w:val="32"/>
  </w:num>
  <w:num w:numId="10">
    <w:abstractNumId w:val="13"/>
  </w:num>
  <w:num w:numId="11">
    <w:abstractNumId w:val="12"/>
  </w:num>
  <w:num w:numId="12">
    <w:abstractNumId w:val="0"/>
  </w:num>
  <w:num w:numId="13">
    <w:abstractNumId w:val="38"/>
  </w:num>
  <w:num w:numId="14">
    <w:abstractNumId w:val="46"/>
  </w:num>
  <w:num w:numId="15">
    <w:abstractNumId w:val="4"/>
  </w:num>
  <w:num w:numId="16">
    <w:abstractNumId w:val="29"/>
  </w:num>
  <w:num w:numId="17">
    <w:abstractNumId w:val="23"/>
  </w:num>
  <w:num w:numId="18">
    <w:abstractNumId w:val="43"/>
  </w:num>
  <w:num w:numId="19">
    <w:abstractNumId w:val="26"/>
  </w:num>
  <w:num w:numId="20">
    <w:abstractNumId w:val="6"/>
  </w:num>
  <w:num w:numId="21">
    <w:abstractNumId w:val="41"/>
  </w:num>
  <w:num w:numId="22">
    <w:abstractNumId w:val="27"/>
  </w:num>
  <w:num w:numId="23">
    <w:abstractNumId w:val="15"/>
  </w:num>
  <w:num w:numId="24">
    <w:abstractNumId w:val="37"/>
  </w:num>
  <w:num w:numId="25">
    <w:abstractNumId w:val="3"/>
  </w:num>
  <w:num w:numId="26">
    <w:abstractNumId w:val="36"/>
  </w:num>
  <w:num w:numId="27">
    <w:abstractNumId w:val="20"/>
  </w:num>
  <w:num w:numId="28">
    <w:abstractNumId w:val="34"/>
  </w:num>
  <w:num w:numId="29">
    <w:abstractNumId w:val="28"/>
  </w:num>
  <w:num w:numId="30">
    <w:abstractNumId w:val="11"/>
  </w:num>
  <w:num w:numId="31">
    <w:abstractNumId w:val="24"/>
  </w:num>
  <w:num w:numId="32">
    <w:abstractNumId w:val="39"/>
  </w:num>
  <w:num w:numId="33">
    <w:abstractNumId w:val="5"/>
  </w:num>
  <w:num w:numId="34">
    <w:abstractNumId w:val="16"/>
  </w:num>
  <w:num w:numId="35">
    <w:abstractNumId w:val="8"/>
  </w:num>
  <w:num w:numId="36">
    <w:abstractNumId w:val="2"/>
  </w:num>
  <w:num w:numId="37">
    <w:abstractNumId w:val="44"/>
  </w:num>
  <w:num w:numId="38">
    <w:abstractNumId w:val="9"/>
  </w:num>
  <w:num w:numId="39">
    <w:abstractNumId w:val="40"/>
  </w:num>
  <w:num w:numId="40">
    <w:abstractNumId w:val="42"/>
  </w:num>
  <w:num w:numId="41">
    <w:abstractNumId w:val="21"/>
  </w:num>
  <w:num w:numId="42">
    <w:abstractNumId w:val="1"/>
  </w:num>
  <w:num w:numId="43">
    <w:abstractNumId w:val="18"/>
  </w:num>
  <w:num w:numId="44">
    <w:abstractNumId w:val="17"/>
  </w:num>
  <w:num w:numId="45">
    <w:abstractNumId w:val="14"/>
  </w:num>
  <w:num w:numId="46">
    <w:abstractNumId w:val="3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93186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5CEF"/>
    <w:rsid w:val="00261B9A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5F33"/>
    <w:rsid w:val="004361D7"/>
    <w:rsid w:val="00455221"/>
    <w:rsid w:val="004662C5"/>
    <w:rsid w:val="0048407D"/>
    <w:rsid w:val="004A4634"/>
    <w:rsid w:val="004A6A6D"/>
    <w:rsid w:val="004B7E57"/>
    <w:rsid w:val="004D2002"/>
    <w:rsid w:val="004D3497"/>
    <w:rsid w:val="004E0EBA"/>
    <w:rsid w:val="004E3ECF"/>
    <w:rsid w:val="004E60C2"/>
    <w:rsid w:val="004F0938"/>
    <w:rsid w:val="00512105"/>
    <w:rsid w:val="00513CC0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45F9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61ED"/>
    <w:rsid w:val="006377B6"/>
    <w:rsid w:val="00637C8B"/>
    <w:rsid w:val="00671EDD"/>
    <w:rsid w:val="00677895"/>
    <w:rsid w:val="006A6B1D"/>
    <w:rsid w:val="006D4F39"/>
    <w:rsid w:val="007178AF"/>
    <w:rsid w:val="0075633E"/>
    <w:rsid w:val="007645B4"/>
    <w:rsid w:val="007716A6"/>
    <w:rsid w:val="0078752C"/>
    <w:rsid w:val="0079031B"/>
    <w:rsid w:val="007A3793"/>
    <w:rsid w:val="007A7C20"/>
    <w:rsid w:val="007B0B99"/>
    <w:rsid w:val="007B21F5"/>
    <w:rsid w:val="007C680A"/>
    <w:rsid w:val="007F319C"/>
    <w:rsid w:val="00807DE1"/>
    <w:rsid w:val="008212EF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A19A1"/>
    <w:rsid w:val="009B609A"/>
    <w:rsid w:val="009B68B5"/>
    <w:rsid w:val="009C2C08"/>
    <w:rsid w:val="009C4ACD"/>
    <w:rsid w:val="009D36E7"/>
    <w:rsid w:val="009D381E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1D89"/>
    <w:rsid w:val="00B646D9"/>
    <w:rsid w:val="00B727AD"/>
    <w:rsid w:val="00B74657"/>
    <w:rsid w:val="00B86BB1"/>
    <w:rsid w:val="00BC76C0"/>
    <w:rsid w:val="00C038CD"/>
    <w:rsid w:val="00C342BC"/>
    <w:rsid w:val="00C370D1"/>
    <w:rsid w:val="00C4180D"/>
    <w:rsid w:val="00C522A5"/>
    <w:rsid w:val="00C758B3"/>
    <w:rsid w:val="00C83DB3"/>
    <w:rsid w:val="00C85B2D"/>
    <w:rsid w:val="00C90C62"/>
    <w:rsid w:val="00CA2091"/>
    <w:rsid w:val="00CA40AC"/>
    <w:rsid w:val="00CA6B8A"/>
    <w:rsid w:val="00CB130B"/>
    <w:rsid w:val="00CB5AF6"/>
    <w:rsid w:val="00CC7B3E"/>
    <w:rsid w:val="00CD3FC9"/>
    <w:rsid w:val="00CD4E95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25A4"/>
    <w:rsid w:val="00D469A0"/>
    <w:rsid w:val="00D64F13"/>
    <w:rsid w:val="00D67953"/>
    <w:rsid w:val="00D7585F"/>
    <w:rsid w:val="00D80DD5"/>
    <w:rsid w:val="00D84C32"/>
    <w:rsid w:val="00D92EBE"/>
    <w:rsid w:val="00DB131F"/>
    <w:rsid w:val="00DB1CB2"/>
    <w:rsid w:val="00DC5FB3"/>
    <w:rsid w:val="00E17DF2"/>
    <w:rsid w:val="00E2684E"/>
    <w:rsid w:val="00E44D54"/>
    <w:rsid w:val="00E4594B"/>
    <w:rsid w:val="00E61516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97701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29968"/>
  <w15:docId w15:val="{927B379B-D2EA-4B70-A093-0C4AD9C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جدول شبكة 2 - تمييز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1">
    <w:name w:val="جدول شبكة 4 - تمييز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41">
    <w:name w:val="جدول شبكة 4 - تمييز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9C6F-FD4C-4BBA-8B37-BA856D73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طيف الحياة</cp:lastModifiedBy>
  <cp:revision>12</cp:revision>
  <cp:lastPrinted>2019-12-29T08:00:00Z</cp:lastPrinted>
  <dcterms:created xsi:type="dcterms:W3CDTF">2021-01-31T19:52:00Z</dcterms:created>
  <dcterms:modified xsi:type="dcterms:W3CDTF">2021-02-17T08:39:00Z</dcterms:modified>
</cp:coreProperties>
</file>